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A9930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ind w:left="-1418"/>
        <w:rPr>
          <w:rFonts w:ascii="Times New Roman" w:hAnsi="Times New Roman"/>
          <w:color w:val="111111"/>
          <w:sz w:val="28"/>
        </w:rPr>
      </w:pPr>
      <w:r>
        <mc:AlternateContent>
          <mc:Choice Requires="wps">
            <w:rPr>
              <w:rFonts w:ascii="Times New Roman" w:hAnsi="Times New Roman"/>
              <w:noProof w:val="1"/>
              <w:sz w:val="28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-1322705</wp:posOffset>
                </wp:positionH>
                <wp:positionV relativeFrom="paragraph">
                  <wp:posOffset>73025</wp:posOffset>
                </wp:positionV>
                <wp:extent cx="8456930" cy="9881870"/>
                <wp:wrapNone/>
                <wp:docPr id="1" name="_x0000_s10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6930" cy="98818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Родительское  собрание:  </w:t>
                            </w: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                                                              «</w:t>
                            </w:r>
                            <w: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  <w:t xml:space="preserve">Роль  игры  в             </w:t>
                            </w:r>
                          </w:p>
                          <w:p>
                            <w:pP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  <w:t xml:space="preserve">                      развитии  детей </w:t>
                            </w:r>
                          </w:p>
                          <w:p>
                            <w:pP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  <w:t xml:space="preserve">                        младшего  </w:t>
                            </w:r>
                          </w:p>
                          <w:p>
                            <w:pP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  <w:t xml:space="preserve">                             дошкольного                       </w:t>
                            </w: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1"/>
                                <w:color w:val="C00000"/>
                                <w:sz w:val="96"/>
                              </w:rPr>
                              <w:t xml:space="preserve">                                       возраста»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                                                                                                            Биробиджан 2021г.               </w:t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026" style="position:absolute;width:665,9pt;height:778,1pt;z-index:1;mso-wrap-distance-left:9pt;mso-wrap-distance-top:0pt;mso-wrap-distance-right:9pt;mso-wrap-distance-bottom:0pt;margin-left:-104,15pt;margin-top:5,75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rPr>
                          <w:rFonts w:ascii="Monotype Corsiva" w:hAnsi="Monotype Corsiva"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Monotype Corsiva" w:hAnsi="Monotype Corsiva"/>
                          <w:sz w:val="32"/>
                        </w:rPr>
                        <w:t xml:space="preserve">Родительское  собрание:  </w:t>
                      </w: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                                                               «</w:t>
                      </w:r>
                      <w: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  <w:t xml:space="preserve">Роль  игры  в             </w:t>
                      </w:r>
                    </w:p>
                    <w:p>
                      <w:pP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</w:pPr>
                      <w: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  <w:t xml:space="preserve">                      развитии  детей </w:t>
                      </w:r>
                    </w:p>
                    <w:p>
                      <w:pP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</w:pPr>
                      <w: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  <w:t xml:space="preserve">                        младшего  </w:t>
                      </w:r>
                    </w:p>
                    <w:p>
                      <w:pP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</w:pPr>
                      <w: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  <w:t xml:space="preserve">                             дошкольного                       </w:t>
                      </w: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  <w:r>
                        <w:rPr>
                          <w:rFonts w:ascii="Monotype Corsiva" w:hAnsi="Monotype Corsiva"/>
                          <w:b w:val="1"/>
                          <w:color w:val="C00000"/>
                          <w:sz w:val="96"/>
                        </w:rPr>
                        <w:t xml:space="preserve">                                       возраста»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                                                                                                            Биробиджан 2021г.               </w:t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6845300" cy="1020064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02006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 w:val="1"/>
          <w:sz w:val="28"/>
        </w:rPr>
        <w:t xml:space="preserve">                    </w:t>
      </w:r>
      <w:r>
        <w:rPr>
          <w:rFonts w:ascii="Times New Roman" w:hAnsi="Times New Roman"/>
          <w:color w:val="111111"/>
          <w:sz w:val="28"/>
        </w:rPr>
        <w:t xml:space="preserve">Форма проведения: 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                   круглый стол.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Возраст:       2-3 года; (первая младшая группа)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Цель: повысить  педагогическую компетенцию родителей по проблеме игровой деятельности у детей младшего дошкольного возраста.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Задачи: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1. Формирование  у  родителей понятие игры как средства для развития интеллектуально-познавательной деятельности.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2. Обсуждение  вопроса о достоинствах и недостатках игрушек.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3. Стимулирование  интереса родителей для совместной игровой деятельности с собственным ребенком.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Участники:           воспитатели, родители.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Оборудование: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            - столы расставлены по кругу;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            - подборка дидактических игр;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            - чудесный мешочек;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                                     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                             </w:t>
      </w:r>
      <w:r>
        <w:rPr>
          <w:rFonts w:ascii="Times New Roman" w:hAnsi="Times New Roman"/>
          <w:color w:val="111111"/>
          <w:sz w:val="28"/>
        </w:rPr>
        <w:t xml:space="preserve">  Ход собрания: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– Добрый вечер, уважаемые родители! Мы рады встрече с Вами за нашим круглым столом.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Психологическая разминка «Улыбка»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- Хочу узнать: у Вас хорошее настроение? Как без слов сообщить о своем хорошем настроении? Конечно, улыбкой. И с этим настроением мы поговорим с вами о детских играх и игрушках, о их влиянии на развитие наших детей.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Тема нашей с вами встречи: «Роль игры в развитии ребенка». 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Эта тема выбрана не случайно, ведь каждый из Вас мечтает о том, чтобы ребёнок вырос умным, самостоятельным, чтобы в будущем сумел занять достойное место в жизни общества.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Известнейший в нашей стране педагог Антон Семенович Макаренко так характеризовал роль детских игр.  " Игра имеет важное значение в жизни ребенка. Имеет тоже значение, какое у взрослого имеет деятельность работа, служба. Каков ребенок в игре, таким во многом он будет в работе. 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Поэтому воспитание будущего деятеля происходит, прежде всего, в игре».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Не потеряла свою актуальность игра и в наши дни.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Очень важно, чтобы ваш ребенок играл, но важно и то, с чем и во что он играет. Какая же она - современная игрушка? И какой она должна быть? Игрушка для ребенка должна быть источником радости, мотивом для игры. Она должна создавать условия для развития, оставляя возможность для самостоятельного творчества.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Давайте рассмотрим примеры таких игр и игрушек.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Например, театральные игрушки  - куклы би- ба- бо, пальчиковый и настольный театр.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- Нужны ли эти игрушки детям? </w:t>
      </w:r>
      <w:r>
        <w:rPr>
          <w:rFonts w:ascii="Times New Roman" w:hAnsi="Times New Roman"/>
          <w:i w:val="1"/>
          <w:color w:val="111111"/>
          <w:sz w:val="28"/>
        </w:rPr>
        <w:t>(ответы родителей)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- Эти игрушки развивают речь, воображение, приучают ребенка брать на себя роль.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Музыкальные игрушки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- Что могут развивать у ребенка музыкальные игрушки? Музыкальные игрушки способствуют развитию речевого дыхания, слуха.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Дидактические игры  – специально разрабатываемые для детей, Дидактических игр для дошкольника огромное множество.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Строительные игры –кубиками, специальными строительными материалами, развивают у детей конструктивные способности, служат своего рода, подготовкой к овладению в дальнейшем трудовыми умениями и навыками.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Подвижные игры  - разнообразные по замыслу, правилам, характеру выполняемых движений. Они способствуют укреплению здоровья детей, развивают движения.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Сюжетно-ролевые игры  – игры, в которых дети подражают бытовой, трудовой и общественной деятельности взрослых. Сюжетные игры, помимо познавательного назначения, развивают детскую инициативу, творчество, наблюдательность.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bookmarkStart w:id="0" w:name="_GoBack"/>
      <w:bookmarkEnd w:id="0"/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В наше время существует огромное множество игрушек для сюжетно- ролевых игр. Между тем игрушка полезная ставит перед собой благородную воспитательную задачу- учить добру и красоте, мудрости и состраданию.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В условиях детского сада мы стараемся с вашей помощью создать среду для полноценных игр, но нельзя не отметить и важность совместных игр детей и родителей. Многие скажут, что не хватает времени. Мы попытаемся переубедить вас в этом.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Игры на кухне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-Для этого мы немного поиграем. Прошу всех принять участие.  Много времени вся семья проводит на кухне, а особенно женщины. Как вы думаете, можно ли там ребёнку найти занятие  Чем может занять себя ребёнок, используя следующие материалы?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(родители вытягивают из мешочка материал для игр)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1. </w:t>
      </w:r>
      <w:r>
        <w:rPr>
          <w:rFonts w:ascii="Times New Roman" w:hAnsi="Times New Roman"/>
          <w:i w:val="1"/>
          <w:color w:val="111111"/>
          <w:sz w:val="28"/>
        </w:rPr>
        <w:t>«Скорлупа от яиц»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2. </w:t>
      </w:r>
      <w:r>
        <w:rPr>
          <w:rFonts w:ascii="Times New Roman" w:hAnsi="Times New Roman"/>
          <w:i w:val="1"/>
          <w:color w:val="111111"/>
          <w:sz w:val="28"/>
        </w:rPr>
        <w:t>«Тесто»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Идет обсуждение как может ребенок поиграть со всем этим на кухне.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- Я думаю, что мы сейчас убедились, что и на кухне можно с ребёнком поиграть.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4. Заключительная часть.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- Собрание подходит к концу. Хочется выразить вам благодарность за участие, за то, что вы нашли время прийти на нашу встречу за круглым столом. Думаю, что теперь каждый из вас сможет ответить на вопрос: </w:t>
      </w:r>
      <w:r>
        <w:rPr>
          <w:rFonts w:ascii="Times New Roman" w:hAnsi="Times New Roman"/>
          <w:i w:val="1"/>
          <w:color w:val="111111"/>
          <w:sz w:val="28"/>
        </w:rPr>
        <w:t>«Какова же роль игры в жизни ребенка»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Рефлексия: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1. Впечатление от родительского собрания.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2. Какие выводы вы сделали </w:t>
      </w:r>
      <w:r>
        <w:rPr>
          <w:rFonts w:ascii="Times New Roman" w:hAnsi="Times New Roman"/>
          <w:i w:val="1"/>
          <w:color w:val="111111"/>
          <w:sz w:val="28"/>
        </w:rPr>
        <w:t>(высказывания родителей)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И в заключении хочу вам сказать: игра не пустая забава. Ребенку необходима игра, она необходима для его здоровья и правильного развития, она доставляет ему массу положительных эмоций и он очень любит играть. Не лишайте его этой радости, помните, что и вы были детьми! Давайте же будем играть вместе со своими детьми как можно чаще.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А чтобы вы не забывали обо всем сказанном сегодня, я приготовила для вас  папку – передвижку: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 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«Современной маме: Развивающие игры с детьми на кухне».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«Золушка»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Насыпьте в миску макароны разного сорта </w:t>
      </w:r>
      <w:r>
        <w:rPr>
          <w:rFonts w:ascii="Times New Roman" w:hAnsi="Times New Roman"/>
          <w:i w:val="1"/>
          <w:color w:val="111111"/>
          <w:sz w:val="28"/>
        </w:rPr>
        <w:t>(ракушки, спиральки, трубочки)</w:t>
      </w:r>
      <w:r>
        <w:rPr>
          <w:rFonts w:ascii="Times New Roman" w:hAnsi="Times New Roman"/>
          <w:color w:val="111111"/>
          <w:sz w:val="28"/>
        </w:rPr>
        <w:t> 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«Лепка из теста»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Если вы замесили тесто, то сделайте и для вашего ребенка небольшой кусочек теста из 1, 5 чашек муки, 0, 5 столовой ложки соли, 0, 25 чашки воды </w:t>
      </w:r>
      <w:r>
        <w:rPr>
          <w:rFonts w:ascii="Times New Roman" w:hAnsi="Times New Roman"/>
          <w:i w:val="1"/>
          <w:color w:val="111111"/>
          <w:sz w:val="28"/>
        </w:rPr>
        <w:t>(добавлять постепенно)</w:t>
      </w:r>
      <w:r>
        <w:rPr>
          <w:rFonts w:ascii="Times New Roman" w:hAnsi="Times New Roman"/>
          <w:color w:val="111111"/>
          <w:sz w:val="28"/>
        </w:rPr>
        <w:t> и 0, 25 чашки растительного масла (добавлять постепенно, можете еще добавить немного краски.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Пусть ребенок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«</w:t>
      </w:r>
      <w:r>
        <w:rPr>
          <w:rFonts w:ascii="Times New Roman" w:hAnsi="Times New Roman"/>
          <w:i w:val="1"/>
          <w:color w:val="111111"/>
          <w:sz w:val="28"/>
        </w:rPr>
        <w:t>Холодно-горячо»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Пусть малыш выйдет из кухни, а вы в это время спрячьте какой-нибудь вкусный сюрприз для него </w:t>
      </w:r>
      <w:r>
        <w:rPr>
          <w:rFonts w:ascii="Times New Roman" w:hAnsi="Times New Roman"/>
          <w:i w:val="1"/>
          <w:color w:val="111111"/>
          <w:sz w:val="28"/>
        </w:rPr>
        <w:t>(например, маленький пакетик орешков или конфету)</w:t>
      </w:r>
      <w:r>
        <w:rPr>
          <w:rFonts w:ascii="Times New Roman" w:hAnsi="Times New Roman"/>
          <w:color w:val="111111"/>
          <w:sz w:val="28"/>
        </w:rPr>
        <w:t>. Позовите ребенка обратно, и предложите найти сюрприз, направляя его подсказками </w:t>
      </w:r>
      <w:r>
        <w:rPr>
          <w:rFonts w:ascii="Times New Roman" w:hAnsi="Times New Roman"/>
          <w:i w:val="1"/>
          <w:color w:val="111111"/>
          <w:sz w:val="28"/>
        </w:rPr>
        <w:t>«холодно»</w:t>
      </w:r>
      <w:r>
        <w:rPr>
          <w:rFonts w:ascii="Times New Roman" w:hAnsi="Times New Roman"/>
          <w:color w:val="111111"/>
          <w:sz w:val="28"/>
        </w:rPr>
        <w:t>, </w:t>
      </w:r>
      <w:r>
        <w:rPr>
          <w:rFonts w:ascii="Times New Roman" w:hAnsi="Times New Roman"/>
          <w:i w:val="1"/>
          <w:color w:val="111111"/>
          <w:sz w:val="28"/>
        </w:rPr>
        <w:t>«теплее»</w:t>
      </w:r>
      <w:r>
        <w:rPr>
          <w:rFonts w:ascii="Times New Roman" w:hAnsi="Times New Roman"/>
          <w:color w:val="111111"/>
          <w:sz w:val="28"/>
        </w:rPr>
        <w:t>, </w:t>
      </w:r>
      <w:r>
        <w:rPr>
          <w:rFonts w:ascii="Times New Roman" w:hAnsi="Times New Roman"/>
          <w:i w:val="1"/>
          <w:color w:val="111111"/>
          <w:sz w:val="28"/>
        </w:rPr>
        <w:t>«горячо»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«Фокус».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Покажите малышу фокус. Налейте в чашку немного воды, затем накройте ее листочком бумаги. Прижимая бумагу рукой, переверните чашку вверх дном. Теперь, осторожно отведите руку. Вода не выливается! Фокус лучше проводить над раковиной.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«Скорлупа от яиц»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«Макаронные изделия»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Выкладывать на столе или листе бумаги причудливые узоры, попутно изучая формы и цвета.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«Манка и фасоль»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Смешать некоторое количество, предложить выбрать фасоль из манки.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«Горох»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Пересыпать горох из одного стаканчика в другой.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 </w:t>
      </w:r>
      <w:r>
        <w:rPr>
          <w:rFonts w:ascii="Times New Roman" w:hAnsi="Times New Roman"/>
          <w:color w:val="111111"/>
          <w:sz w:val="28"/>
          <w:u w:val="single"/>
        </w:rPr>
        <w:t>Сортировать</w:t>
      </w:r>
      <w:r>
        <w:rPr>
          <w:rFonts w:ascii="Times New Roman" w:hAnsi="Times New Roman"/>
          <w:color w:val="111111"/>
          <w:sz w:val="28"/>
        </w:rPr>
        <w:t>: горох, фасоль.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i w:val="1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«Геркулес»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Насыпать крупу в миску и зарыть в ней мелкие игрушки. Пусть найдёт.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«Различные мелкие крупы»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Предложить ребёнку нарисовать крупой картинки. Для совсем маленьких – пересыпать крупу из миски в миску ложкой.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«Сухие завтраки- колечки»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Предложить выкладывать из них рисунки или нанизывать на шнурочки - бусы и браслеты.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111111"/>
          <w:sz w:val="28"/>
        </w:rPr>
        <w:t>Вечно занятая домашними делами мама – еще не повод не заниматься развитием ребенка! Даже на кухне, пока мама готовит, можно придумать немало полезных развивающих игр, которые займут ребенка.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Такие игры просто организовать на любой кухне, их можно изменять – в зависимости от возраста малыша, при этом они развивают фантазию, память, мышление, ловкость, координацию движений, тренируют мелкую моторику.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                      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111111"/>
          <w:sz w:val="28"/>
        </w:rPr>
      </w:pPr>
      <w:r>
        <w:drawing>
          <wp:inline xmlns:wp="http://schemas.openxmlformats.org/drawingml/2006/wordprocessingDrawing">
            <wp:extent cx="5940425" cy="396049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11111"/>
          <w:sz w:val="28"/>
        </w:rPr>
        <w:t xml:space="preserve">                                       </w:t>
      </w:r>
      <w:r>
        <w:rPr>
          <w:rFonts w:ascii="Times New Roman" w:hAnsi="Times New Roman"/>
          <w:color w:val="111111"/>
          <w:sz w:val="28"/>
        </w:rPr>
        <w:t>Список литературы:</w:t>
      </w:r>
    </w:p>
    <w:p>
      <w:pPr>
        <w:shd w:val="clear" w:fill="FFFFFF"/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pStyle w:val="P2"/>
        <w:numPr>
          <w:ilvl w:val="0"/>
          <w:numId w:val="1"/>
        </w:numPr>
        <w:shd w:val="clear" w:fill="FFFFFF"/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Н. М. Метенова. Родительское собрание в детском саду. Ярославль, 2000.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pStyle w:val="P2"/>
        <w:numPr>
          <w:ilvl w:val="0"/>
          <w:numId w:val="1"/>
        </w:numPr>
        <w:shd w:val="clear" w:fill="FFFFFF"/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Зенина Т. Н. Родительские собрания в детском саду. У-м пособие / Т. Н.     Зенина. - М.: Педагогическое общество России, 2007</w:t>
      </w:r>
    </w:p>
    <w:p>
      <w:pPr>
        <w:shd w:val="clear" w:fill="FFFFFF"/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360"/>
        <w:jc w:val="both"/>
        <w:rPr>
          <w:rFonts w:ascii="Times New Roman" w:hAnsi="Times New Roman"/>
          <w:color w:val="111111"/>
          <w:sz w:val="28"/>
        </w:rPr>
      </w:pPr>
    </w:p>
    <w:p/>
    <w:sectPr>
      <w:type w:val="nextPage"/>
      <w:pgSz w:w="11906" w:h="16838" w:code="9"/>
      <w:pgMar w:left="1701" w:right="850" w:top="284" w:bottom="28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D864AB6"/>
    <w:multiLevelType w:val="hybridMultilevel"/>
    <w:lvl w:ilvl="0" w:tplc="AFAC0A40">
      <w:start w:val="1"/>
      <w:numFmt w:val="decimal"/>
      <w:suff w:val="tab"/>
      <w:lvlText w:val="%1."/>
      <w:lvlJc w:val="left"/>
      <w:pPr>
        <w:ind w:hanging="705" w:left="1273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List Paragraph"/>
    <w:basedOn w:val="P0"/>
    <w:qFormat/>
    <w:pPr>
      <w:spacing w:lineRule="auto" w:line="259" w:after="160" w:beforeAutospacing="0" w:afterAutospacing="0"/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