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60" w:rsidRPr="005A4D60" w:rsidRDefault="005A4D60" w:rsidP="005A4D6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4D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Учитель-логопед: </w:t>
      </w:r>
      <w:proofErr w:type="spellStart"/>
      <w:r w:rsidRPr="005A4D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Болдыгина</w:t>
      </w:r>
      <w:proofErr w:type="spellEnd"/>
      <w:r w:rsidRPr="005A4D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А.В.</w:t>
      </w:r>
    </w:p>
    <w:p w:rsidR="005868EC" w:rsidRPr="005868EC" w:rsidRDefault="005868EC" w:rsidP="005868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868E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Консультация</w:t>
      </w:r>
      <w:r w:rsidR="005A4D6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для родителей</w:t>
      </w:r>
      <w:r w:rsidRPr="005868E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:</w:t>
      </w:r>
      <w:r w:rsidRPr="005868E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br/>
        <w:t xml:space="preserve">«Внимание будущего первоклассника. </w:t>
      </w:r>
    </w:p>
    <w:p w:rsidR="005868EC" w:rsidRPr="005868EC" w:rsidRDefault="005868EC" w:rsidP="005868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868E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Упражнения и игры для развития внимания»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Поступление ребенка в школу знаменует собой </w:t>
      </w:r>
      <w:bookmarkStart w:id="0" w:name="_GoBack"/>
      <w:bookmarkEnd w:id="0"/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начало интенсивного формирования у него произвольного внимания. Необходимость каждый день в течение нескольких часов концентрироваться на определенных объектах, действиях дисциплинирует его волю, организует внима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ние</w:t>
      </w:r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 дошкольном возрасте ребенок может удерживать внимание в течение довольно длительного времени: шестилетние дети занимаются интересной игрой целый час, а за рисованием проводят и полтора-два часа. Произвольное внимание дошкольника формируется в разных играх (ролевых, дидактических), требующих и сосредоточенности внимания на конкретных объектах, действиях, и его распределения. Однако все-таки преобладает непроизвольное внимание. Дошкольник легко переключается с нужного, но менее интересного дела на </w:t>
      </w:r>
      <w:proofErr w:type="gramStart"/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пустячное</w:t>
      </w:r>
      <w:proofErr w:type="gramEnd"/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но увлекательное. В этом возрасте все еще сильная реакция на все новое, яркое, необычное. Ребенок не может еще в достаточной степени управлять своим вниманием. Это можно объяснить и тем, что у него преобладает наглядно-образный характер мыслительной деятельности. В начальной школе происходит развитие произвольного внимания учащихся. Это тесно связано с развитием ответственного отношения к учению. Важно уделять время мотивации обучения. Чем сильнее интерес к школе, тем серьезнее, ответственнее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ребенок выполняет задание</w:t>
      </w:r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Оказывают влияние на характер внимания и индивидуальные особенности личности дошкольника. Их необходимо учитывать во избежание недоразумений. Так, пассивные, вялые флегматик и меланхолик кажутся невнимательными, но на самом деле они сосредоточены на изучаемом предмете, о чем легко узнать, спросив их по теме. Непоседливый, излишне разговорчивый сангвиник кажется невнимательным, тем не </w:t>
      </w:r>
      <w:proofErr w:type="gramStart"/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менее</w:t>
      </w:r>
      <w:proofErr w:type="gramEnd"/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его ответы на вопросы учителя свидетельствуют о том, что он работает вместе со всеми. Конечно, есть дети просто невнимательные. Причины различны: леность мысли, несерьезное отношение к учебе, повышенная возбудимость центральной нервной системы. Учитель, развивая у детей внимание, воспитывает внимательност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ь как черту характера</w:t>
      </w:r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:rsidR="005868EC" w:rsidRDefault="005868EC" w:rsidP="005868EC">
      <w:pPr>
        <w:shd w:val="clear" w:color="auto" w:fill="FFFFFF"/>
        <w:spacing w:before="450" w:after="45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</w:pP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lastRenderedPageBreak/>
        <w:t>Как развивать внимание дошкольника?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Этот вопрос часто волнует и родителей, и педагогов. Помочь в развитии внимания смогут специальные задания и упражнения, наиболее эффективные из которых приводятся в статье. Кроме того, они будут способствовать развитию зрительного и слухового восприятия, памяти, наглядно-образного и логического мышления, а выполнение графических упражнений – развитию мелкой моторики и координ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ации движений руки</w:t>
      </w:r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При выполнении заданий ребенку потребуется помощь родителей: объяснить задание, проверить правильность его выполнения, не забыть похвалить за старание. Если малыш затрудняется, необходимо предложить выполнить аналогичные упражнения. Перед началом занятий обязательно создать у ребенка положительный эмоциональный настрой, ни в коем случае не допускать переутомления – это может вызвать нежелание учиться.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Упражнения и игры для развития внимания: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1. «Кто наблюдательнее?»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Посмотреть на какой-либо предмет, запомнить его, отвернуться и подробно описать.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2. Отыскивание чисел по таблицам </w:t>
      </w:r>
      <w:proofErr w:type="spellStart"/>
      <w:r w:rsidRPr="005868E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Шульте</w:t>
      </w:r>
      <w:proofErr w:type="spellEnd"/>
      <w:r w:rsidRPr="005868E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Эту методику применяют при обследовании детей, которые хорошо знают числа. Ребенок должен отыскать числа по порядку, показывая и называя их вслух.</w:t>
      </w:r>
    </w:p>
    <w:tbl>
      <w:tblPr>
        <w:tblW w:w="0" w:type="auto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815"/>
        <w:gridCol w:w="814"/>
        <w:gridCol w:w="815"/>
        <w:gridCol w:w="815"/>
      </w:tblGrid>
      <w:tr w:rsidR="005868EC" w:rsidRPr="005868EC" w:rsidTr="005868EC">
        <w:trPr>
          <w:trHeight w:val="726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15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20</w:t>
            </w:r>
          </w:p>
        </w:tc>
      </w:tr>
      <w:tr w:rsidR="005868EC" w:rsidRPr="005868EC" w:rsidTr="005868EC">
        <w:trPr>
          <w:trHeight w:val="726"/>
        </w:trPr>
        <w:tc>
          <w:tcPr>
            <w:tcW w:w="81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18</w:t>
            </w:r>
          </w:p>
        </w:tc>
      </w:tr>
      <w:tr w:rsidR="005868EC" w:rsidRPr="005868EC" w:rsidTr="005868EC">
        <w:trPr>
          <w:trHeight w:val="726"/>
        </w:trPr>
        <w:tc>
          <w:tcPr>
            <w:tcW w:w="81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13</w:t>
            </w:r>
          </w:p>
        </w:tc>
      </w:tr>
      <w:tr w:rsidR="005868EC" w:rsidRPr="005868EC" w:rsidTr="005868EC">
        <w:trPr>
          <w:trHeight w:val="726"/>
        </w:trPr>
        <w:tc>
          <w:tcPr>
            <w:tcW w:w="81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5</w:t>
            </w:r>
          </w:p>
        </w:tc>
      </w:tr>
      <w:tr w:rsidR="005868EC" w:rsidRPr="005868EC" w:rsidTr="005868EC">
        <w:trPr>
          <w:trHeight w:val="726"/>
        </w:trPr>
        <w:tc>
          <w:tcPr>
            <w:tcW w:w="81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68EC" w:rsidRPr="005868EC" w:rsidRDefault="005868EC" w:rsidP="005868EC">
            <w:pPr>
              <w:spacing w:before="60"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E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16</w:t>
            </w:r>
          </w:p>
        </w:tc>
      </w:tr>
    </w:tbl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  <w:lang w:eastAsia="ru-RU"/>
        </w:rPr>
        <w:t>Время, затраченное на выполнение задания детьми 6 – 7 лет, должно быть равно 1 – 1,5 мин.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3. Игра «</w:t>
      </w:r>
      <w:proofErr w:type="gramStart"/>
      <w:r w:rsidRPr="005868E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Черный</w:t>
      </w:r>
      <w:proofErr w:type="gramEnd"/>
      <w:r w:rsidRPr="005868E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с белым не носи».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Эта игра, представляющая собой вариант старинной игры, рекомендуется для развития произвольного внимания. В ней участвуют двое – ребенок и взрослый, который контролирует выполнение правил игры.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Предложите ребенку поиграть в вопросы и ответы. Вы будете задавать вопросы, а он – отвечать. Ответы могут быть разными, нельзя только произносить одно запретное слово, например, называть белый цвет. Предупредите малыша, чтобы он был внимательным, так как вы постараетесь его подловить. Затем можно задавать вопросы, к примеру: «Был ли ты в поликлинике?», «Какого цвета халаты у врачей?» и т. п. Ребенок должен найти такую форму ответов, чтобы выполнить правила игры. Как только он ошибется и назовет запретное слово, происходит смена ролей. Выигрывает тот, кто сумеет ответить правильно на большее количество вопросов.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Сначала, чтобы помочь ребенку, можно дать ему карточку, раскрашенную запретным цветом. Когда у малыша есть такое вспомогательное средство, он гораздо лучше управляет своим вниманием. После нескольких вариантов игры (запретными могут быть разные цвета) ребенок может отказаться от карточки. Эту игру можно усложнить, вводя 2 запретных цвета или другие запретные слова, </w:t>
      </w:r>
      <w:proofErr w:type="gramStart"/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например</w:t>
      </w:r>
      <w:proofErr w:type="gramEnd"/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</w:t>
      </w:r>
      <w:r w:rsidRPr="005868EC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  <w:lang w:eastAsia="ru-RU"/>
        </w:rPr>
        <w:t>да и нет.</w:t>
      </w:r>
    </w:p>
    <w:p w:rsid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</w:pPr>
    </w:p>
    <w:p w:rsid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</w:pPr>
    </w:p>
    <w:p w:rsid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</w:pP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lastRenderedPageBreak/>
        <w:t>4. «Поиграй в сыщика»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b/>
          <w:bCs/>
          <w:noProof/>
          <w:spacing w:val="8"/>
          <w:sz w:val="28"/>
          <w:szCs w:val="28"/>
          <w:lang w:eastAsia="ru-RU"/>
        </w:rPr>
        <w:drawing>
          <wp:inline distT="0" distB="0" distL="0" distR="0">
            <wp:extent cx="3800475" cy="277177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  <w:lang w:eastAsia="ru-RU"/>
        </w:rPr>
        <w:t>Найти и раскрасить треугольники желтым цветом, многоугольники – синим.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5. «Найди свое счастье».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Найти два цветка с пятью лепестками.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2228850"/>
            <wp:effectExtent l="19050" t="0" r="952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6. Упражнение на развитие концентрации внимания и его устойчивости.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Предлагается детям, умеющим читать. На бланке напечатаны буквы в случайном порядке, в каждой строке примерно 30 букв. Ребенок внимательно просматривает каждую строку и пытается обнаружить среди случайных букв слова. Он должен отыскать эти слова и подчеркнуть их.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8E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lastRenderedPageBreak/>
        <w:t>одыраметлакаиогуавтобусшыгмио</w:t>
      </w:r>
      <w:proofErr w:type="spellEnd"/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(дыра, метла, автобус)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8E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отшмолрорввуранстралгпалканио</w:t>
      </w:r>
      <w:proofErr w:type="spellEnd"/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(палка)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8E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квиаипшубаывакртьамамаоипсазш</w:t>
      </w:r>
      <w:proofErr w:type="spellEnd"/>
      <w:r w:rsidRPr="005868E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 </w:t>
      </w:r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(шуба, мама)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8E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трпмдыммылойьмшцысорзщнтспржо</w:t>
      </w:r>
      <w:proofErr w:type="spellEnd"/>
      <w:r w:rsidRPr="005868E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 </w:t>
      </w:r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(дым, мыло, сор)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8E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фпитзмкунцзниакотелмартпомячв</w:t>
      </w:r>
      <w:proofErr w:type="spellEnd"/>
      <w:r w:rsidRPr="005868E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 </w:t>
      </w:r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(котел, март, мяч)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Показатель успешности – число найденных правильных слов и скорость выполнения задания. Буквы и слова между ними можно набрать на компьютере или написать от руки.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7. Найди отличия.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Сравни картинки между собой и назови отличия.</w:t>
      </w:r>
    </w:p>
    <w:p w:rsidR="005868EC" w:rsidRDefault="005868EC" w:rsidP="005868EC">
      <w:pPr>
        <w:shd w:val="clear" w:color="auto" w:fill="FFFFFF"/>
        <w:spacing w:before="450" w:after="4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ребенку нужно будет не только внимательно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ином случае. А значит – не обойтись без развитого восприятия, мышления, воображения, обеспечивающих сознательное усвоение и применение школьных знаний.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Библиография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Айзман</w:t>
      </w:r>
      <w:proofErr w:type="spellEnd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Р.И., </w:t>
      </w:r>
      <w:proofErr w:type="spellStart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Великанова</w:t>
      </w:r>
      <w:proofErr w:type="spellEnd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Л.К., Жарова Г.Н. Оценка степени готовности детей к обучению в школе. – Новосибирск, 1987.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</w:t>
      </w:r>
      <w:proofErr w:type="spellEnd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О.С., Харитонова Н.Е. В школу – с игрой! – Москва, 1991.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Гильбух</w:t>
      </w:r>
      <w:proofErr w:type="spellEnd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Ю.З. Психолого-педагогические основы индивидуального подхода к слабо подготовленным ученикам. – Киев, 1985.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Жабицкая</w:t>
      </w:r>
      <w:proofErr w:type="spellEnd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Психодиагностика для учителя. – Кишинев, </w:t>
      </w:r>
      <w:proofErr w:type="spellStart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Лумина</w:t>
      </w:r>
      <w:proofErr w:type="spellEnd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>, 1990.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spellStart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Лайло</w:t>
      </w:r>
      <w:proofErr w:type="spellEnd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Развитие памяти и повышение грамотности. – Москва, 2001.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Матвеева Л., </w:t>
      </w:r>
      <w:proofErr w:type="spellStart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Выбойщик</w:t>
      </w:r>
      <w:proofErr w:type="spellEnd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</w:t>
      </w:r>
      <w:proofErr w:type="spellStart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Мякушкин</w:t>
      </w:r>
      <w:proofErr w:type="spellEnd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Практическая психология для родителей, или что я могу узнать о своем ребенке. – М.: АСТ – ПРЕСС, Южно-Уральское кн. изд-во, 1997.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 Психология. Учебник для ВУЗов. – М., 2001.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Семейная академия: вопросы и ответы. – М., 1991.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Семановский</w:t>
      </w:r>
      <w:proofErr w:type="spellEnd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А.Э. Развитие творческого мышления у детей. – Ярославль, 1997.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50 игр на логику. – Ярославль, 1999.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Тихомирова Л.Ф. Формирование и развитие интеллектуальных способностей ребенка. Младшие школьники (6–10 лет – М., 2000).</w:t>
      </w:r>
    </w:p>
    <w:p w:rsidR="005868EC" w:rsidRPr="005868EC" w:rsidRDefault="005868EC" w:rsidP="005868EC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Тихомирова Л.Ф. Упражнения на каждый день. Логика для младших школьников. – Ярославль, 2000.</w:t>
      </w:r>
    </w:p>
    <w:p w:rsidR="00422B0D" w:rsidRPr="005868EC" w:rsidRDefault="00422B0D" w:rsidP="005868EC">
      <w:pPr>
        <w:spacing w:line="240" w:lineRule="auto"/>
        <w:jc w:val="both"/>
      </w:pPr>
    </w:p>
    <w:sectPr w:rsidR="00422B0D" w:rsidRPr="005868EC" w:rsidSect="0042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8EC"/>
    <w:rsid w:val="00422B0D"/>
    <w:rsid w:val="005868EC"/>
    <w:rsid w:val="005A4D60"/>
    <w:rsid w:val="0067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D"/>
  </w:style>
  <w:style w:type="paragraph" w:styleId="1">
    <w:name w:val="heading 1"/>
    <w:basedOn w:val="a"/>
    <w:link w:val="10"/>
    <w:uiPriority w:val="9"/>
    <w:qFormat/>
    <w:rsid w:val="00586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8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68EC"/>
    <w:rPr>
      <w:i/>
      <w:iCs/>
    </w:rPr>
  </w:style>
  <w:style w:type="character" w:customStyle="1" w:styleId="apple-converted-space">
    <w:name w:val="apple-converted-space"/>
    <w:basedOn w:val="a0"/>
    <w:rsid w:val="005868EC"/>
  </w:style>
  <w:style w:type="paragraph" w:styleId="a5">
    <w:name w:val="Balloon Text"/>
    <w:basedOn w:val="a"/>
    <w:link w:val="a6"/>
    <w:uiPriority w:val="99"/>
    <w:semiHidden/>
    <w:unhideWhenUsed/>
    <w:rsid w:val="0058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Серж-Енот</cp:lastModifiedBy>
  <cp:revision>3</cp:revision>
  <cp:lastPrinted>2019-03-18T14:16:00Z</cp:lastPrinted>
  <dcterms:created xsi:type="dcterms:W3CDTF">2016-11-29T01:32:00Z</dcterms:created>
  <dcterms:modified xsi:type="dcterms:W3CDTF">2019-03-18T14:18:00Z</dcterms:modified>
</cp:coreProperties>
</file>